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A6C9E">
      <w:pPr>
        <w:rPr>
          <w:lang w:val="en-US"/>
        </w:rPr>
      </w:pPr>
      <w:bookmarkStart w:id="0" w:name="_GoBack"/>
      <w:bookmarkEnd w:id="0"/>
      <w:r>
        <w:rPr>
          <w:rFonts w:ascii="Arial" w:hAnsi="Arial" w:cs="Arial"/>
          <w:b/>
          <w:bCs/>
          <w:color w:val="08286B"/>
          <w:sz w:val="20"/>
          <w:szCs w:val="20"/>
          <w:lang w:val="en-US"/>
        </w:rPr>
        <w:t>CBSE Affiliation No: 400040</w:t>
      </w:r>
    </w:p>
    <w:p w:rsidR="00000000" w:rsidRDefault="00EA6C9E">
      <w:pPr>
        <w:rPr>
          <w:rFonts w:ascii="Arial" w:hAnsi="Arial" w:cs="Arial"/>
          <w:b/>
          <w:bCs/>
          <w:color w:val="08286B"/>
          <w:sz w:val="20"/>
          <w:szCs w:val="20"/>
          <w:lang w:val="en-US"/>
        </w:rPr>
      </w:pPr>
      <w:r>
        <w:rPr>
          <w:rFonts w:ascii="Arial" w:hAnsi="Arial" w:cs="Arial"/>
          <w:b/>
          <w:bCs/>
          <w:color w:val="08286B"/>
          <w:sz w:val="20"/>
          <w:szCs w:val="20"/>
          <w:lang w:val="en-US"/>
        </w:rPr>
        <w:t>CBSE School Code: 03044</w:t>
      </w:r>
    </w:p>
    <w:p w:rsidR="00000000" w:rsidRDefault="00EA6C9E">
      <w:pPr>
        <w:jc w:val="center"/>
        <w:rPr>
          <w:rFonts w:ascii="Arial" w:hAnsi="Arial" w:cs="Arial"/>
          <w:b/>
          <w:bCs/>
          <w:color w:val="08286B"/>
          <w:sz w:val="28"/>
          <w:szCs w:val="28"/>
          <w:lang w:val="en-US"/>
        </w:rPr>
      </w:pPr>
      <w:r>
        <w:rPr>
          <w:rFonts w:ascii="Arial" w:hAnsi="Arial" w:cs="Arial"/>
          <w:b/>
          <w:bCs/>
          <w:color w:val="08286B"/>
          <w:sz w:val="28"/>
          <w:szCs w:val="28"/>
          <w:lang w:val="en-US"/>
        </w:rPr>
        <w:t>Norms of Affiliations with CBSE</w:t>
      </w:r>
    </w:p>
    <w:p w:rsidR="00000000" w:rsidRDefault="00EA6C9E">
      <w:pPr>
        <w:rPr>
          <w:rFonts w:ascii="Arial" w:hAnsi="Arial" w:cs="Arial"/>
          <w:b/>
          <w:bCs/>
          <w:color w:val="08286B"/>
          <w:sz w:val="20"/>
          <w:szCs w:val="20"/>
          <w:lang w:val="en-US"/>
        </w:rPr>
      </w:pPr>
    </w:p>
    <w:p w:rsidR="00000000" w:rsidRDefault="00EA6C9E">
      <w:pPr>
        <w:rPr>
          <w:rFonts w:ascii="Arial" w:hAnsi="Arial" w:cs="Arial"/>
          <w:b/>
          <w:bCs/>
          <w:color w:val="08286B"/>
          <w:sz w:val="20"/>
          <w:szCs w:val="28"/>
          <w:u w:val="single"/>
          <w:lang w:val="en-US"/>
        </w:rPr>
      </w:pPr>
      <w:r>
        <w:rPr>
          <w:rFonts w:ascii="Arial" w:hAnsi="Arial" w:cs="Arial"/>
          <w:b/>
          <w:bCs/>
          <w:color w:val="08286B"/>
          <w:sz w:val="20"/>
          <w:szCs w:val="28"/>
          <w:u w:val="single"/>
          <w:lang w:val="en-US"/>
        </w:rPr>
        <w:t xml:space="preserve">Essential Conditions: </w:t>
      </w:r>
    </w:p>
    <w:p w:rsidR="00000000" w:rsidRDefault="00EA6C9E">
      <w:pPr>
        <w:pStyle w:val="ListParagraph"/>
        <w:numPr>
          <w:ilvl w:val="0"/>
          <w:numId w:val="2"/>
        </w:numPr>
        <w:rPr>
          <w:rFonts w:ascii="Arial" w:hAnsi="Arial" w:cs="Arial"/>
          <w:b/>
          <w:bCs/>
          <w:color w:val="08286B"/>
          <w:sz w:val="20"/>
          <w:szCs w:val="20"/>
          <w:lang w:val="en-US"/>
        </w:rPr>
      </w:pPr>
      <w:r>
        <w:rPr>
          <w:rFonts w:ascii="Arial" w:hAnsi="Arial" w:cs="Arial"/>
          <w:b/>
          <w:bCs/>
          <w:color w:val="08286B"/>
          <w:sz w:val="20"/>
          <w:szCs w:val="20"/>
          <w:lang w:val="en-US"/>
        </w:rPr>
        <w:t>School must have formal prior recognition and No Objection Certificate of the State/UT Government.</w:t>
      </w:r>
    </w:p>
    <w:p w:rsidR="00000000" w:rsidRDefault="00EA6C9E">
      <w:pPr>
        <w:pStyle w:val="ListParagraph"/>
        <w:numPr>
          <w:ilvl w:val="0"/>
          <w:numId w:val="2"/>
        </w:numPr>
        <w:rPr>
          <w:rFonts w:ascii="Arial" w:hAnsi="Arial" w:cs="Arial"/>
          <w:b/>
          <w:bCs/>
          <w:color w:val="08286B"/>
          <w:sz w:val="20"/>
          <w:szCs w:val="20"/>
          <w:lang w:val="en-US"/>
        </w:rPr>
      </w:pPr>
      <w:r>
        <w:rPr>
          <w:rFonts w:ascii="Arial" w:hAnsi="Arial" w:cs="Arial"/>
          <w:b/>
          <w:bCs/>
          <w:color w:val="08286B"/>
          <w:sz w:val="20"/>
          <w:szCs w:val="20"/>
          <w:lang w:val="en-US"/>
        </w:rPr>
        <w:t xml:space="preserve">The school should run by a Registered </w:t>
      </w:r>
      <w:r>
        <w:rPr>
          <w:rFonts w:ascii="Arial" w:hAnsi="Arial" w:cs="Arial"/>
          <w:b/>
          <w:bCs/>
          <w:color w:val="08286B"/>
          <w:sz w:val="20"/>
          <w:szCs w:val="20"/>
          <w:lang w:val="en-US"/>
        </w:rPr>
        <w:t>Society/Trust? Section 25 Company having non proprietary character.</w:t>
      </w:r>
    </w:p>
    <w:p w:rsidR="00000000" w:rsidRDefault="00EA6C9E">
      <w:pPr>
        <w:pStyle w:val="ListParagraph"/>
        <w:numPr>
          <w:ilvl w:val="0"/>
          <w:numId w:val="2"/>
        </w:numPr>
        <w:rPr>
          <w:rFonts w:ascii="Arial" w:hAnsi="Arial" w:cs="Arial"/>
          <w:b/>
          <w:bCs/>
          <w:color w:val="08286B"/>
          <w:sz w:val="20"/>
          <w:szCs w:val="20"/>
          <w:lang w:val="en-US"/>
        </w:rPr>
      </w:pPr>
      <w:r>
        <w:rPr>
          <w:rFonts w:ascii="Arial" w:hAnsi="Arial" w:cs="Arial"/>
          <w:b/>
          <w:bCs/>
          <w:color w:val="08286B"/>
          <w:sz w:val="20"/>
          <w:szCs w:val="20"/>
          <w:lang w:val="en-US"/>
        </w:rPr>
        <w:t>School should have about 02 acres (or as otherwise permitted measurement) of land and a building constructed on a part of land and proper playground on the remaining land.</w:t>
      </w:r>
    </w:p>
    <w:p w:rsidR="00000000" w:rsidRDefault="00EA6C9E">
      <w:pPr>
        <w:pStyle w:val="ListParagraph"/>
        <w:numPr>
          <w:ilvl w:val="0"/>
          <w:numId w:val="2"/>
        </w:numPr>
        <w:rPr>
          <w:rFonts w:ascii="Arial" w:hAnsi="Arial" w:cs="Arial"/>
          <w:b/>
          <w:bCs/>
          <w:color w:val="08286B"/>
          <w:sz w:val="20"/>
          <w:szCs w:val="20"/>
          <w:lang w:val="en-US"/>
        </w:rPr>
      </w:pPr>
      <w:r>
        <w:rPr>
          <w:rFonts w:ascii="Arial" w:hAnsi="Arial" w:cs="Arial"/>
          <w:b/>
          <w:bCs/>
          <w:color w:val="08286B"/>
          <w:sz w:val="20"/>
          <w:szCs w:val="20"/>
          <w:lang w:val="en-US"/>
        </w:rPr>
        <w:t>The school shoul</w:t>
      </w:r>
      <w:r>
        <w:rPr>
          <w:rFonts w:ascii="Arial" w:hAnsi="Arial" w:cs="Arial"/>
          <w:b/>
          <w:bCs/>
          <w:color w:val="08286B"/>
          <w:sz w:val="20"/>
          <w:szCs w:val="20"/>
          <w:lang w:val="en-US"/>
        </w:rPr>
        <w:t>d have well qualified staff as per norms as whole time employees. The pupil teacher ratio should not exceed 30:1 and section teacher ratio must be 1:1.5.</w:t>
      </w:r>
    </w:p>
    <w:p w:rsidR="00000000" w:rsidRDefault="00EA6C9E">
      <w:pPr>
        <w:pStyle w:val="ListParagraph"/>
        <w:numPr>
          <w:ilvl w:val="0"/>
          <w:numId w:val="2"/>
        </w:numPr>
        <w:rPr>
          <w:rFonts w:ascii="Arial" w:hAnsi="Arial" w:cs="Arial"/>
          <w:b/>
          <w:bCs/>
          <w:color w:val="08286B"/>
          <w:sz w:val="20"/>
          <w:szCs w:val="20"/>
          <w:lang w:val="en-US"/>
        </w:rPr>
      </w:pPr>
      <w:r>
        <w:rPr>
          <w:rFonts w:ascii="Arial" w:hAnsi="Arial" w:cs="Arial"/>
          <w:b/>
          <w:bCs/>
          <w:color w:val="08286B"/>
          <w:sz w:val="20"/>
          <w:szCs w:val="20"/>
          <w:lang w:val="en-US"/>
        </w:rPr>
        <w:t>The school must pay salary and admissible allowance to the staff not less than the corresponding categ</w:t>
      </w:r>
      <w:r>
        <w:rPr>
          <w:rFonts w:ascii="Arial" w:hAnsi="Arial" w:cs="Arial"/>
          <w:b/>
          <w:bCs/>
          <w:color w:val="08286B"/>
          <w:sz w:val="20"/>
          <w:szCs w:val="20"/>
          <w:lang w:val="en-US"/>
        </w:rPr>
        <w:t>ories of employees of State Government schools or as per pay scales etc. prescribed by the Government of India.</w:t>
      </w:r>
    </w:p>
    <w:p w:rsidR="00000000" w:rsidRDefault="00EA6C9E">
      <w:pPr>
        <w:pStyle w:val="ListParagraph"/>
        <w:rPr>
          <w:rFonts w:ascii="Arial" w:hAnsi="Arial" w:cs="Arial"/>
          <w:b/>
          <w:bCs/>
          <w:color w:val="08286B"/>
          <w:sz w:val="20"/>
          <w:szCs w:val="20"/>
          <w:lang w:val="en-US"/>
        </w:rPr>
      </w:pPr>
    </w:p>
    <w:p w:rsidR="00000000" w:rsidRDefault="00EA6C9E">
      <w:pPr>
        <w:rPr>
          <w:rFonts w:ascii="Arial" w:hAnsi="Arial" w:cs="Arial"/>
          <w:b/>
          <w:bCs/>
          <w:color w:val="08286B"/>
          <w:sz w:val="20"/>
          <w:szCs w:val="28"/>
          <w:u w:val="single"/>
          <w:lang w:val="en-US"/>
        </w:rPr>
      </w:pPr>
      <w:r>
        <w:rPr>
          <w:rFonts w:ascii="Arial" w:hAnsi="Arial" w:cs="Arial"/>
          <w:b/>
          <w:bCs/>
          <w:color w:val="08286B"/>
          <w:sz w:val="20"/>
          <w:szCs w:val="28"/>
          <w:u w:val="single"/>
          <w:lang w:val="en-US"/>
        </w:rPr>
        <w:t>Facilities:</w:t>
      </w:r>
    </w:p>
    <w:p w:rsidR="00000000" w:rsidRDefault="00EA6C9E">
      <w:pPr>
        <w:pStyle w:val="ListParagraph"/>
        <w:numPr>
          <w:ilvl w:val="0"/>
          <w:numId w:val="4"/>
        </w:numPr>
        <w:rPr>
          <w:rFonts w:ascii="Arial" w:hAnsi="Arial" w:cs="Arial"/>
          <w:b/>
          <w:bCs/>
          <w:color w:val="08286B"/>
          <w:sz w:val="20"/>
          <w:szCs w:val="20"/>
          <w:lang w:val="en-US"/>
        </w:rPr>
      </w:pPr>
      <w:r>
        <w:rPr>
          <w:rFonts w:ascii="Arial" w:hAnsi="Arial" w:cs="Arial"/>
          <w:b/>
          <w:bCs/>
          <w:color w:val="08286B"/>
          <w:sz w:val="20"/>
          <w:szCs w:val="20"/>
          <w:lang w:val="en-US"/>
        </w:rPr>
        <w:t>The institution should have facilities commensurate with the requirements.</w:t>
      </w:r>
    </w:p>
    <w:p w:rsidR="00000000" w:rsidRDefault="00EA6C9E">
      <w:pPr>
        <w:pStyle w:val="ListParagraph"/>
        <w:numPr>
          <w:ilvl w:val="0"/>
          <w:numId w:val="4"/>
        </w:numPr>
        <w:rPr>
          <w:rFonts w:ascii="Arial" w:hAnsi="Arial" w:cs="Arial"/>
          <w:b/>
          <w:bCs/>
          <w:color w:val="08286B"/>
          <w:sz w:val="20"/>
          <w:szCs w:val="20"/>
          <w:lang w:val="en-US"/>
        </w:rPr>
      </w:pPr>
      <w:r>
        <w:rPr>
          <w:rFonts w:ascii="Arial" w:hAnsi="Arial" w:cs="Arial"/>
          <w:b/>
          <w:bCs/>
          <w:color w:val="08286B"/>
          <w:sz w:val="20"/>
          <w:szCs w:val="20"/>
          <w:lang w:val="en-US"/>
        </w:rPr>
        <w:t>It should satisfy the minimum conditions laid down for s</w:t>
      </w:r>
      <w:r>
        <w:rPr>
          <w:rFonts w:ascii="Arial" w:hAnsi="Arial" w:cs="Arial"/>
          <w:b/>
          <w:bCs/>
          <w:color w:val="08286B"/>
          <w:sz w:val="20"/>
          <w:szCs w:val="20"/>
          <w:lang w:val="en-US"/>
        </w:rPr>
        <w:t>chool building, class rooms etc. The minimum floor space should be at least 1 sq. mtr. per student.</w:t>
      </w:r>
    </w:p>
    <w:p w:rsidR="00000000" w:rsidRDefault="00EA6C9E">
      <w:pPr>
        <w:pStyle w:val="ListParagraph"/>
        <w:numPr>
          <w:ilvl w:val="0"/>
          <w:numId w:val="4"/>
        </w:numPr>
        <w:rPr>
          <w:rFonts w:ascii="Arial" w:hAnsi="Arial" w:cs="Arial"/>
          <w:b/>
          <w:bCs/>
          <w:color w:val="08286B"/>
          <w:sz w:val="20"/>
          <w:szCs w:val="20"/>
          <w:lang w:val="en-US"/>
        </w:rPr>
      </w:pPr>
      <w:r>
        <w:rPr>
          <w:rFonts w:ascii="Arial" w:hAnsi="Arial" w:cs="Arial"/>
          <w:b/>
          <w:bCs/>
          <w:color w:val="08286B"/>
          <w:sz w:val="20"/>
          <w:szCs w:val="20"/>
          <w:lang w:val="en-US"/>
        </w:rPr>
        <w:t>The number of student in the class should not be very large. The optimum number in a section of a class is 40.</w:t>
      </w:r>
    </w:p>
    <w:p w:rsidR="00000000" w:rsidRDefault="00EA6C9E">
      <w:pPr>
        <w:pStyle w:val="ListParagraph"/>
        <w:numPr>
          <w:ilvl w:val="0"/>
          <w:numId w:val="4"/>
        </w:numPr>
        <w:rPr>
          <w:rFonts w:ascii="Arial" w:hAnsi="Arial" w:cs="Arial"/>
          <w:b/>
          <w:bCs/>
          <w:color w:val="08286B"/>
          <w:sz w:val="20"/>
          <w:szCs w:val="20"/>
          <w:lang w:val="en-US"/>
        </w:rPr>
      </w:pPr>
      <w:r>
        <w:rPr>
          <w:rFonts w:ascii="Arial" w:hAnsi="Arial" w:cs="Arial"/>
          <w:b/>
          <w:bCs/>
          <w:color w:val="08286B"/>
          <w:sz w:val="20"/>
          <w:szCs w:val="20"/>
          <w:lang w:val="en-US"/>
        </w:rPr>
        <w:t>The library should be well equipped and spaci</w:t>
      </w:r>
      <w:r>
        <w:rPr>
          <w:rFonts w:ascii="Arial" w:hAnsi="Arial" w:cs="Arial"/>
          <w:b/>
          <w:bCs/>
          <w:color w:val="08286B"/>
          <w:sz w:val="20"/>
          <w:szCs w:val="20"/>
          <w:lang w:val="en-US"/>
        </w:rPr>
        <w:t>ous. It should have at least 05 books (other than text books) per student in its stock subject to a minimum of 1500 at the beginning.</w:t>
      </w:r>
    </w:p>
    <w:p w:rsidR="00000000" w:rsidRDefault="00EA6C9E">
      <w:pPr>
        <w:pStyle w:val="ListParagraph"/>
        <w:numPr>
          <w:ilvl w:val="0"/>
          <w:numId w:val="4"/>
        </w:numPr>
        <w:rPr>
          <w:rFonts w:ascii="Arial" w:hAnsi="Arial" w:cs="Arial"/>
          <w:b/>
          <w:bCs/>
          <w:color w:val="08286B"/>
          <w:sz w:val="20"/>
          <w:szCs w:val="20"/>
          <w:lang w:val="en-US"/>
        </w:rPr>
      </w:pPr>
      <w:r>
        <w:rPr>
          <w:rFonts w:ascii="Arial" w:hAnsi="Arial" w:cs="Arial"/>
          <w:b/>
          <w:bCs/>
          <w:color w:val="08286B"/>
          <w:sz w:val="20"/>
          <w:szCs w:val="20"/>
          <w:lang w:val="en-US"/>
        </w:rPr>
        <w:t>The school should subscribe sufficient number of newspapers and magazines suitable for students and there should be at lea</w:t>
      </w:r>
      <w:r>
        <w:rPr>
          <w:rFonts w:ascii="Arial" w:hAnsi="Arial" w:cs="Arial"/>
          <w:b/>
          <w:bCs/>
          <w:color w:val="08286B"/>
          <w:sz w:val="20"/>
          <w:szCs w:val="20"/>
          <w:lang w:val="en-US"/>
        </w:rPr>
        <w:t>st 15 magazines at the beginning.</w:t>
      </w:r>
    </w:p>
    <w:p w:rsidR="00000000" w:rsidRDefault="00EA6C9E">
      <w:pPr>
        <w:pStyle w:val="ListParagraph"/>
        <w:numPr>
          <w:ilvl w:val="0"/>
          <w:numId w:val="4"/>
        </w:numPr>
        <w:rPr>
          <w:rFonts w:ascii="Arial" w:hAnsi="Arial" w:cs="Arial"/>
          <w:b/>
          <w:bCs/>
          <w:color w:val="08286B"/>
          <w:sz w:val="20"/>
          <w:szCs w:val="20"/>
          <w:lang w:val="en-US"/>
        </w:rPr>
      </w:pPr>
      <w:r>
        <w:rPr>
          <w:rFonts w:ascii="Arial" w:hAnsi="Arial" w:cs="Arial"/>
          <w:b/>
          <w:bCs/>
          <w:color w:val="08286B"/>
          <w:sz w:val="20"/>
          <w:szCs w:val="20"/>
          <w:lang w:val="en-US"/>
        </w:rPr>
        <w:t>Class rooms-minimum size should be 8m*6m (approx. 500 sq. ft.)</w:t>
      </w:r>
    </w:p>
    <w:p w:rsidR="00000000" w:rsidRDefault="00EA6C9E">
      <w:pPr>
        <w:pStyle w:val="ListParagraph"/>
        <w:numPr>
          <w:ilvl w:val="0"/>
          <w:numId w:val="4"/>
        </w:numPr>
        <w:rPr>
          <w:rFonts w:ascii="Arial" w:hAnsi="Arial" w:cs="Arial"/>
          <w:b/>
          <w:bCs/>
          <w:color w:val="08286B"/>
          <w:sz w:val="20"/>
          <w:szCs w:val="20"/>
          <w:lang w:val="en-US"/>
        </w:rPr>
      </w:pPr>
      <w:r>
        <w:rPr>
          <w:rFonts w:ascii="Arial" w:hAnsi="Arial" w:cs="Arial"/>
          <w:b/>
          <w:bCs/>
          <w:color w:val="08286B"/>
          <w:sz w:val="20"/>
          <w:szCs w:val="20"/>
          <w:lang w:val="en-US"/>
        </w:rPr>
        <w:t xml:space="preserve">Science Labs (Composite for Secondary or/and) separate Physics, Chemistry and Biology for Senior Secondary)-Minimum size should be 9m*6m (approx. 600 sq. ft.) </w:t>
      </w:r>
      <w:r>
        <w:rPr>
          <w:rFonts w:ascii="Arial" w:hAnsi="Arial" w:cs="Arial"/>
          <w:b/>
          <w:bCs/>
          <w:color w:val="08286B"/>
          <w:sz w:val="20"/>
          <w:szCs w:val="20"/>
          <w:lang w:val="en-US"/>
        </w:rPr>
        <w:t>and fully equipped.</w:t>
      </w:r>
    </w:p>
    <w:p w:rsidR="00000000" w:rsidRDefault="00EA6C9E">
      <w:pPr>
        <w:pStyle w:val="ListParagraph"/>
        <w:numPr>
          <w:ilvl w:val="0"/>
          <w:numId w:val="4"/>
        </w:numPr>
        <w:rPr>
          <w:rFonts w:ascii="Arial" w:hAnsi="Arial" w:cs="Arial"/>
          <w:b/>
          <w:bCs/>
          <w:color w:val="08286B"/>
          <w:sz w:val="20"/>
          <w:szCs w:val="20"/>
          <w:lang w:val="en-US"/>
        </w:rPr>
      </w:pPr>
      <w:r>
        <w:rPr>
          <w:rFonts w:ascii="Arial" w:hAnsi="Arial" w:cs="Arial"/>
          <w:b/>
          <w:bCs/>
          <w:color w:val="08286B"/>
          <w:sz w:val="20"/>
          <w:szCs w:val="20"/>
          <w:lang w:val="en-US"/>
        </w:rPr>
        <w:t>Library – minimum size should be 14m*8m fully equipped and with reading room facility.</w:t>
      </w:r>
    </w:p>
    <w:p w:rsidR="00000000" w:rsidRDefault="00EA6C9E">
      <w:pPr>
        <w:pStyle w:val="ListParagraph"/>
        <w:numPr>
          <w:ilvl w:val="0"/>
          <w:numId w:val="4"/>
        </w:numPr>
        <w:rPr>
          <w:rFonts w:ascii="Arial" w:hAnsi="Arial" w:cs="Arial"/>
          <w:b/>
          <w:bCs/>
          <w:color w:val="08286B"/>
          <w:sz w:val="20"/>
          <w:szCs w:val="20"/>
          <w:lang w:val="en-US"/>
        </w:rPr>
      </w:pPr>
      <w:r>
        <w:rPr>
          <w:rFonts w:ascii="Arial" w:hAnsi="Arial" w:cs="Arial"/>
          <w:b/>
          <w:bCs/>
          <w:color w:val="08286B"/>
          <w:sz w:val="20"/>
          <w:szCs w:val="20"/>
          <w:lang w:val="en-US"/>
        </w:rPr>
        <w:t>Computer Lab and Math Lab. No minimum size is prescribed, however the school should have separate provision for each. The computer lab should have 10</w:t>
      </w:r>
      <w:r>
        <w:rPr>
          <w:rFonts w:ascii="Arial" w:hAnsi="Arial" w:cs="Arial"/>
          <w:b/>
          <w:bCs/>
          <w:color w:val="08286B"/>
          <w:sz w:val="20"/>
          <w:szCs w:val="20"/>
          <w:lang w:val="en-US"/>
        </w:rPr>
        <w:t xml:space="preserve"> computers or computer student ratio of 1:20.</w:t>
      </w:r>
    </w:p>
    <w:p w:rsidR="00000000" w:rsidRDefault="00EA6C9E">
      <w:pPr>
        <w:pStyle w:val="ListParagraph"/>
        <w:numPr>
          <w:ilvl w:val="0"/>
          <w:numId w:val="4"/>
        </w:numPr>
        <w:rPr>
          <w:rFonts w:ascii="Arial" w:hAnsi="Arial" w:cs="Arial"/>
          <w:b/>
          <w:bCs/>
          <w:color w:val="08286B"/>
          <w:sz w:val="20"/>
          <w:szCs w:val="20"/>
          <w:lang w:val="en-US"/>
        </w:rPr>
      </w:pPr>
      <w:r>
        <w:rPr>
          <w:rFonts w:ascii="Arial" w:hAnsi="Arial" w:cs="Arial"/>
          <w:b/>
          <w:bCs/>
          <w:color w:val="08286B"/>
          <w:sz w:val="20"/>
          <w:szCs w:val="20"/>
          <w:lang w:val="en-US"/>
        </w:rPr>
        <w:t>Rooms for extracurricular activities-either separate rooms for music, dance, arts &amp; sports or one multi-purpose hall for all these activities should be available.</w:t>
      </w:r>
    </w:p>
    <w:p w:rsidR="00000000" w:rsidRDefault="00EA6C9E">
      <w:pPr>
        <w:pStyle w:val="ListParagraph"/>
        <w:numPr>
          <w:ilvl w:val="0"/>
          <w:numId w:val="4"/>
        </w:numPr>
        <w:rPr>
          <w:rFonts w:ascii="Arial" w:hAnsi="Arial" w:cs="Arial"/>
          <w:b/>
          <w:bCs/>
          <w:color w:val="08286B"/>
          <w:sz w:val="20"/>
          <w:szCs w:val="20"/>
          <w:lang w:val="en-US"/>
        </w:rPr>
      </w:pPr>
      <w:r>
        <w:rPr>
          <w:rFonts w:ascii="Arial" w:hAnsi="Arial" w:cs="Arial"/>
          <w:b/>
          <w:bCs/>
          <w:color w:val="08286B"/>
          <w:sz w:val="20"/>
          <w:szCs w:val="20"/>
          <w:lang w:val="en-US"/>
        </w:rPr>
        <w:t xml:space="preserve">The school should have adequate facilities for </w:t>
      </w:r>
      <w:r>
        <w:rPr>
          <w:rFonts w:ascii="Arial" w:hAnsi="Arial" w:cs="Arial"/>
          <w:b/>
          <w:bCs/>
          <w:color w:val="08286B"/>
          <w:sz w:val="20"/>
          <w:szCs w:val="20"/>
          <w:lang w:val="en-US"/>
        </w:rPr>
        <w:t>providing recreation activities and physical education.</w:t>
      </w:r>
    </w:p>
    <w:p w:rsidR="00000000" w:rsidRDefault="00EA6C9E">
      <w:pPr>
        <w:ind w:left="360"/>
        <w:rPr>
          <w:rFonts w:ascii="Arial" w:hAnsi="Arial" w:cs="Arial"/>
          <w:b/>
          <w:bCs/>
          <w:color w:val="08286B"/>
          <w:sz w:val="20"/>
          <w:szCs w:val="20"/>
          <w:lang w:val="en-US"/>
        </w:rPr>
      </w:pPr>
    </w:p>
    <w:p w:rsidR="00000000" w:rsidRDefault="00EA6C9E">
      <w:pPr>
        <w:rPr>
          <w:rFonts w:ascii="Arial" w:hAnsi="Arial" w:cs="Arial"/>
          <w:b/>
          <w:bCs/>
          <w:color w:val="08286B"/>
          <w:sz w:val="20"/>
          <w:szCs w:val="28"/>
          <w:u w:val="single"/>
          <w:lang w:val="en-US"/>
        </w:rPr>
      </w:pPr>
      <w:r>
        <w:rPr>
          <w:rFonts w:ascii="Arial" w:hAnsi="Arial" w:cs="Arial"/>
          <w:b/>
          <w:bCs/>
          <w:color w:val="08286B"/>
          <w:sz w:val="20"/>
          <w:szCs w:val="28"/>
          <w:u w:val="single"/>
          <w:lang w:val="en-US"/>
        </w:rPr>
        <w:t>Admission &amp; Fees:</w:t>
      </w:r>
    </w:p>
    <w:p w:rsidR="00000000" w:rsidRDefault="00EA6C9E">
      <w:pPr>
        <w:pStyle w:val="ListParagraph"/>
        <w:numPr>
          <w:ilvl w:val="0"/>
          <w:numId w:val="6"/>
        </w:numPr>
        <w:rPr>
          <w:rFonts w:ascii="Arial" w:hAnsi="Arial" w:cs="Arial"/>
          <w:b/>
          <w:bCs/>
          <w:color w:val="08286B"/>
          <w:sz w:val="20"/>
          <w:szCs w:val="20"/>
          <w:lang w:val="en-US"/>
        </w:rPr>
      </w:pPr>
      <w:r>
        <w:rPr>
          <w:rFonts w:ascii="Arial" w:hAnsi="Arial" w:cs="Arial"/>
          <w:b/>
          <w:bCs/>
          <w:color w:val="08286B"/>
          <w:sz w:val="20"/>
          <w:szCs w:val="20"/>
          <w:lang w:val="en-US"/>
        </w:rPr>
        <w:t>Admission in the school affiliated to the CBSE shall be made without any distinct of religion, race, caste, creed, place of birth or any of them. As regards reservation of SC/ST stu</w:t>
      </w:r>
      <w:r>
        <w:rPr>
          <w:rFonts w:ascii="Arial" w:hAnsi="Arial" w:cs="Arial"/>
          <w:b/>
          <w:bCs/>
          <w:color w:val="08286B"/>
          <w:sz w:val="20"/>
          <w:szCs w:val="20"/>
          <w:lang w:val="en-US"/>
        </w:rPr>
        <w:t>dents is concerned, it shall be governed by the Education Act/Rules applicable to the State/U.T. where the school is situated.</w:t>
      </w:r>
    </w:p>
    <w:p w:rsidR="00000000" w:rsidRDefault="00EA6C9E">
      <w:pPr>
        <w:pStyle w:val="ListParagraph"/>
        <w:numPr>
          <w:ilvl w:val="0"/>
          <w:numId w:val="6"/>
        </w:numPr>
        <w:rPr>
          <w:rFonts w:ascii="Arial" w:hAnsi="Arial" w:cs="Arial"/>
          <w:b/>
          <w:bCs/>
          <w:color w:val="08286B"/>
          <w:sz w:val="20"/>
          <w:szCs w:val="20"/>
          <w:lang w:val="en-US"/>
        </w:rPr>
      </w:pPr>
      <w:r>
        <w:rPr>
          <w:rFonts w:ascii="Arial" w:hAnsi="Arial" w:cs="Arial"/>
          <w:b/>
          <w:bCs/>
          <w:color w:val="08286B"/>
          <w:sz w:val="20"/>
          <w:szCs w:val="20"/>
          <w:lang w:val="en-US"/>
        </w:rPr>
        <w:t xml:space="preserve">Fees charges should be commensurate with the heads prescribed by the Department of Education of the State/U.T. for </w:t>
      </w:r>
      <w:r>
        <w:rPr>
          <w:rFonts w:ascii="Arial" w:hAnsi="Arial" w:cs="Arial"/>
          <w:b/>
          <w:bCs/>
          <w:color w:val="08286B"/>
          <w:sz w:val="20"/>
          <w:szCs w:val="20"/>
          <w:lang w:val="en-US"/>
        </w:rPr>
        <w:t>schools of different categories. No capitation fee or voluntary donation for gaining admission in the school or for any other purpose should be charged/collected in the name of the school. In case of such malpractices, the Board may take drastic action lea</w:t>
      </w:r>
      <w:r>
        <w:rPr>
          <w:rFonts w:ascii="Arial" w:hAnsi="Arial" w:cs="Arial"/>
          <w:b/>
          <w:bCs/>
          <w:color w:val="08286B"/>
          <w:sz w:val="20"/>
          <w:szCs w:val="20"/>
          <w:lang w:val="en-US"/>
        </w:rPr>
        <w:t>ding to disaffiliation of the school.</w:t>
      </w:r>
    </w:p>
    <w:p w:rsidR="00000000" w:rsidRDefault="00EA6C9E">
      <w:pPr>
        <w:pStyle w:val="ListParagraph"/>
        <w:numPr>
          <w:ilvl w:val="0"/>
          <w:numId w:val="6"/>
        </w:numPr>
        <w:rPr>
          <w:rFonts w:ascii="Arial" w:hAnsi="Arial" w:cs="Arial"/>
          <w:b/>
          <w:bCs/>
          <w:color w:val="08286B"/>
          <w:sz w:val="20"/>
          <w:szCs w:val="20"/>
          <w:lang w:val="en-US"/>
        </w:rPr>
      </w:pPr>
      <w:r>
        <w:rPr>
          <w:rFonts w:ascii="Arial" w:hAnsi="Arial" w:cs="Arial"/>
          <w:b/>
          <w:bCs/>
          <w:color w:val="08286B"/>
          <w:sz w:val="20"/>
          <w:szCs w:val="20"/>
          <w:lang w:val="en-US"/>
        </w:rPr>
        <w:t>The unaided schools should consult parents through parents’ representatives before revising the fees. The fee should not be revised during the mid-session. In case a student leaves the school for such compulsion as tra</w:t>
      </w:r>
      <w:r>
        <w:rPr>
          <w:rFonts w:ascii="Arial" w:hAnsi="Arial" w:cs="Arial"/>
          <w:b/>
          <w:bCs/>
          <w:color w:val="08286B"/>
          <w:sz w:val="20"/>
          <w:szCs w:val="20"/>
          <w:lang w:val="en-US"/>
        </w:rPr>
        <w:t>nsfer of parents or for health reason or in case of death of the student before completion of the session, prorate return of quarterly/term/annual fees should be made.</w:t>
      </w:r>
    </w:p>
    <w:p w:rsidR="00000000" w:rsidRDefault="00EA6C9E">
      <w:pPr>
        <w:pStyle w:val="ListParagraph"/>
        <w:rPr>
          <w:rFonts w:ascii="Arial" w:hAnsi="Arial" w:cs="Arial"/>
          <w:b/>
          <w:bCs/>
          <w:color w:val="08286B"/>
          <w:sz w:val="20"/>
          <w:szCs w:val="20"/>
          <w:lang w:val="en-US"/>
        </w:rPr>
      </w:pPr>
    </w:p>
    <w:p w:rsidR="00000000" w:rsidRDefault="00EA6C9E">
      <w:pPr>
        <w:rPr>
          <w:rFonts w:ascii="Arial" w:hAnsi="Arial" w:cs="Arial"/>
          <w:b/>
          <w:bCs/>
          <w:color w:val="08286B"/>
          <w:sz w:val="20"/>
          <w:szCs w:val="28"/>
          <w:u w:val="single"/>
          <w:lang w:val="en-US"/>
        </w:rPr>
      </w:pPr>
      <w:r>
        <w:rPr>
          <w:rFonts w:ascii="Arial" w:hAnsi="Arial" w:cs="Arial"/>
          <w:b/>
          <w:bCs/>
          <w:color w:val="08286B"/>
          <w:sz w:val="20"/>
          <w:szCs w:val="28"/>
          <w:u w:val="single"/>
          <w:lang w:val="en-US"/>
        </w:rPr>
        <w:t>Staff and service conditions:</w:t>
      </w:r>
    </w:p>
    <w:p w:rsidR="00000000" w:rsidRDefault="00EA6C9E">
      <w:pPr>
        <w:pStyle w:val="ListParagraph"/>
        <w:numPr>
          <w:ilvl w:val="3"/>
          <w:numId w:val="6"/>
        </w:numPr>
        <w:rPr>
          <w:rFonts w:ascii="Arial" w:hAnsi="Arial" w:cs="Arial"/>
          <w:b/>
          <w:bCs/>
          <w:color w:val="08286B"/>
          <w:sz w:val="20"/>
          <w:szCs w:val="20"/>
          <w:lang w:val="en-US"/>
        </w:rPr>
      </w:pPr>
      <w:r>
        <w:rPr>
          <w:rFonts w:ascii="Arial" w:hAnsi="Arial" w:cs="Arial"/>
          <w:b/>
          <w:bCs/>
          <w:color w:val="08286B"/>
          <w:sz w:val="20"/>
          <w:szCs w:val="20"/>
          <w:lang w:val="en-US"/>
        </w:rPr>
        <w:lastRenderedPageBreak/>
        <w:t>Besides the minimum requirements for salaries as laid dow</w:t>
      </w:r>
      <w:r>
        <w:rPr>
          <w:rFonts w:ascii="Arial" w:hAnsi="Arial" w:cs="Arial"/>
          <w:b/>
          <w:bCs/>
          <w:color w:val="08286B"/>
          <w:sz w:val="20"/>
          <w:szCs w:val="20"/>
          <w:lang w:val="en-US"/>
        </w:rPr>
        <w:t>n in Section 3(3), the school should have adequate teaching staff possessing the necessary qualification laid down for various posts/subject teachers by the Board. The pupil teachers’ ratio should not exceed 30. Also there must be 1½ teacher per section to</w:t>
      </w:r>
      <w:r>
        <w:rPr>
          <w:rFonts w:ascii="Arial" w:hAnsi="Arial" w:cs="Arial"/>
          <w:b/>
          <w:bCs/>
          <w:color w:val="08286B"/>
          <w:sz w:val="20"/>
          <w:szCs w:val="20"/>
          <w:lang w:val="en-US"/>
        </w:rPr>
        <w:t xml:space="preserve"> teach various subjects.</w:t>
      </w:r>
    </w:p>
    <w:p w:rsidR="00000000" w:rsidRDefault="00EA6C9E">
      <w:pPr>
        <w:pStyle w:val="ListParagraph"/>
        <w:numPr>
          <w:ilvl w:val="3"/>
          <w:numId w:val="6"/>
        </w:numPr>
        <w:rPr>
          <w:rFonts w:ascii="Arial" w:hAnsi="Arial" w:cs="Arial"/>
          <w:b/>
          <w:bCs/>
          <w:color w:val="08286B"/>
          <w:sz w:val="20"/>
          <w:szCs w:val="20"/>
          <w:lang w:val="en-US"/>
        </w:rPr>
      </w:pPr>
      <w:r>
        <w:rPr>
          <w:rFonts w:ascii="Arial" w:hAnsi="Arial" w:cs="Arial"/>
          <w:b/>
          <w:bCs/>
          <w:color w:val="08286B"/>
          <w:sz w:val="20"/>
          <w:szCs w:val="20"/>
          <w:lang w:val="en-US"/>
        </w:rPr>
        <w:t>Salary should be paid through Account Payee Cheques drawn on a scheduled bank, from the date of first appointment of the teachers on probation.</w:t>
      </w:r>
    </w:p>
    <w:p w:rsidR="00000000" w:rsidRDefault="00EA6C9E">
      <w:pPr>
        <w:pStyle w:val="ListParagraph"/>
        <w:numPr>
          <w:ilvl w:val="3"/>
          <w:numId w:val="6"/>
        </w:numPr>
        <w:rPr>
          <w:rFonts w:ascii="Arial" w:hAnsi="Arial" w:cs="Arial"/>
          <w:b/>
          <w:bCs/>
          <w:color w:val="08286B"/>
          <w:sz w:val="20"/>
          <w:szCs w:val="20"/>
          <w:lang w:val="en-US"/>
        </w:rPr>
      </w:pPr>
      <w:r>
        <w:rPr>
          <w:rFonts w:ascii="Arial" w:hAnsi="Arial" w:cs="Arial"/>
          <w:b/>
          <w:bCs/>
          <w:color w:val="08286B"/>
          <w:sz w:val="20"/>
          <w:szCs w:val="20"/>
          <w:lang w:val="en-US"/>
        </w:rPr>
        <w:t>The school should have well defined conditions of service as per norms of State/UT Gove</w:t>
      </w:r>
      <w:r>
        <w:rPr>
          <w:rFonts w:ascii="Arial" w:hAnsi="Arial" w:cs="Arial"/>
          <w:b/>
          <w:bCs/>
          <w:color w:val="08286B"/>
          <w:sz w:val="20"/>
          <w:szCs w:val="20"/>
          <w:lang w:val="en-US"/>
        </w:rPr>
        <w:t>rnment and should issue letters of appointment to the employees at the time of joining service and should also sign a contact of service. The contract should be similar to the format given in Appendix III in these Byelaws or in the form prescribed by the S</w:t>
      </w:r>
      <w:r>
        <w:rPr>
          <w:rFonts w:ascii="Arial" w:hAnsi="Arial" w:cs="Arial"/>
          <w:b/>
          <w:bCs/>
          <w:color w:val="08286B"/>
          <w:sz w:val="20"/>
          <w:szCs w:val="20"/>
          <w:lang w:val="en-US"/>
        </w:rPr>
        <w:t xml:space="preserve">tate/U.T. Government, in case the act of the State/U.T. Provides so. The period of probation should normally be one year extendable for another year. In case the management is not satisfied with the performance, the same should be brought to the notice of </w:t>
      </w:r>
      <w:r>
        <w:rPr>
          <w:rFonts w:ascii="Arial" w:hAnsi="Arial" w:cs="Arial"/>
          <w:b/>
          <w:bCs/>
          <w:color w:val="08286B"/>
          <w:sz w:val="20"/>
          <w:szCs w:val="20"/>
          <w:lang w:val="en-US"/>
        </w:rPr>
        <w:t>the employee concerned in writing. Probation should not be extended beyond two years and the Management should arrive at a decision to confirm the teacher or not before the end of the probationary period.</w:t>
      </w:r>
    </w:p>
    <w:p w:rsidR="00000000" w:rsidRDefault="00EA6C9E">
      <w:pPr>
        <w:pStyle w:val="ListParagraph"/>
        <w:numPr>
          <w:ilvl w:val="3"/>
          <w:numId w:val="6"/>
        </w:numPr>
        <w:rPr>
          <w:rFonts w:ascii="Arial" w:hAnsi="Arial" w:cs="Arial"/>
          <w:b/>
          <w:bCs/>
          <w:color w:val="08286B"/>
          <w:sz w:val="20"/>
          <w:szCs w:val="20"/>
          <w:lang w:val="en-US"/>
        </w:rPr>
      </w:pPr>
      <w:r>
        <w:rPr>
          <w:rFonts w:ascii="Arial" w:hAnsi="Arial" w:cs="Arial"/>
          <w:b/>
          <w:bCs/>
          <w:color w:val="08286B"/>
          <w:sz w:val="20"/>
          <w:szCs w:val="20"/>
          <w:lang w:val="en-US"/>
        </w:rPr>
        <w:t xml:space="preserve">The school should have Contributory Provident Fund </w:t>
      </w:r>
      <w:r>
        <w:rPr>
          <w:rFonts w:ascii="Arial" w:hAnsi="Arial" w:cs="Arial"/>
          <w:b/>
          <w:bCs/>
          <w:color w:val="08286B"/>
          <w:sz w:val="20"/>
          <w:szCs w:val="20"/>
          <w:lang w:val="en-US"/>
        </w:rPr>
        <w:t>and Gratuity or Pension, Gratuity and General Provident Fund as retirement benefits.These schemes should be as per Government rules of the State/Centre. In addition, it will also consider providing other welfare neasures like free children education, leave</w:t>
      </w:r>
      <w:r>
        <w:rPr>
          <w:rFonts w:ascii="Arial" w:hAnsi="Arial" w:cs="Arial"/>
          <w:b/>
          <w:bCs/>
          <w:color w:val="08286B"/>
          <w:sz w:val="20"/>
          <w:szCs w:val="20"/>
          <w:lang w:val="en-US"/>
        </w:rPr>
        <w:t xml:space="preserve"> travel concession, medical benefits, leave encashment etc.</w:t>
      </w:r>
    </w:p>
    <w:p w:rsidR="00000000" w:rsidRDefault="00EA6C9E">
      <w:pPr>
        <w:pStyle w:val="ListParagraph"/>
        <w:numPr>
          <w:ilvl w:val="3"/>
          <w:numId w:val="6"/>
        </w:numPr>
        <w:rPr>
          <w:rFonts w:ascii="Arial" w:hAnsi="Arial" w:cs="Arial"/>
          <w:b/>
          <w:bCs/>
          <w:color w:val="08286B"/>
          <w:sz w:val="20"/>
          <w:szCs w:val="20"/>
          <w:lang w:val="en-US"/>
        </w:rPr>
      </w:pPr>
      <w:r>
        <w:rPr>
          <w:rFonts w:ascii="Arial" w:hAnsi="Arial" w:cs="Arial"/>
          <w:b/>
          <w:bCs/>
          <w:color w:val="08286B"/>
          <w:sz w:val="20"/>
          <w:szCs w:val="20"/>
          <w:lang w:val="en-US"/>
        </w:rPr>
        <w:t>Normally a teacher should be engaged as a whole time employee except in special cases where work load does not justify a whole time teacher. No teacher, teaching the Secondary, senior Secondary cl</w:t>
      </w:r>
      <w:r>
        <w:rPr>
          <w:rFonts w:ascii="Arial" w:hAnsi="Arial" w:cs="Arial"/>
          <w:b/>
          <w:bCs/>
          <w:color w:val="08286B"/>
          <w:sz w:val="20"/>
          <w:szCs w:val="20"/>
          <w:lang w:val="en-US"/>
        </w:rPr>
        <w:t>asses shall be required to teach more than ¾ of the total periods in a week.</w:t>
      </w:r>
    </w:p>
    <w:p w:rsidR="00000000" w:rsidRDefault="00EA6C9E">
      <w:pPr>
        <w:pStyle w:val="ListParagraph"/>
        <w:numPr>
          <w:ilvl w:val="3"/>
          <w:numId w:val="6"/>
        </w:numPr>
        <w:rPr>
          <w:rFonts w:ascii="Arial" w:hAnsi="Arial" w:cs="Arial"/>
          <w:b/>
          <w:bCs/>
          <w:color w:val="08286B"/>
          <w:sz w:val="20"/>
          <w:szCs w:val="20"/>
          <w:lang w:val="en-US"/>
        </w:rPr>
      </w:pPr>
      <w:r>
        <w:rPr>
          <w:rFonts w:ascii="Arial" w:hAnsi="Arial" w:cs="Arial"/>
          <w:b/>
          <w:bCs/>
          <w:color w:val="08286B"/>
          <w:sz w:val="20"/>
          <w:szCs w:val="20"/>
          <w:lang w:val="en-US"/>
        </w:rPr>
        <w:t>The number of students in the class should not be very large. The optimum number in a section of a class is 40.</w:t>
      </w:r>
    </w:p>
    <w:p w:rsidR="00000000" w:rsidRDefault="00EA6C9E">
      <w:pPr>
        <w:pStyle w:val="ListParagraph"/>
        <w:numPr>
          <w:ilvl w:val="3"/>
          <w:numId w:val="6"/>
        </w:numPr>
        <w:rPr>
          <w:rFonts w:ascii="Arial" w:hAnsi="Arial" w:cs="Arial"/>
          <w:b/>
          <w:bCs/>
          <w:color w:val="08286B"/>
          <w:sz w:val="20"/>
          <w:szCs w:val="20"/>
          <w:lang w:val="en-US"/>
        </w:rPr>
      </w:pPr>
      <w:r>
        <w:rPr>
          <w:rFonts w:ascii="Arial" w:hAnsi="Arial" w:cs="Arial"/>
          <w:b/>
          <w:bCs/>
          <w:color w:val="08286B"/>
          <w:sz w:val="20"/>
          <w:szCs w:val="20"/>
          <w:lang w:val="en-US"/>
        </w:rPr>
        <w:t xml:space="preserve">Every school should take steps to provide reorientation to all its </w:t>
      </w:r>
      <w:r>
        <w:rPr>
          <w:rFonts w:ascii="Arial" w:hAnsi="Arial" w:cs="Arial"/>
          <w:b/>
          <w:bCs/>
          <w:color w:val="08286B"/>
          <w:sz w:val="20"/>
          <w:szCs w:val="20"/>
          <w:lang w:val="en-US"/>
        </w:rPr>
        <w:t>teaching staff, at least once in five years. Such orientation may be organized by the school itself or in collaboration with other schools or by the state or regional institutions or by the Board or by a National agency.</w:t>
      </w:r>
    </w:p>
    <w:p w:rsidR="00000000" w:rsidRDefault="00EA6C9E">
      <w:pPr>
        <w:pStyle w:val="ListParagraph"/>
        <w:numPr>
          <w:ilvl w:val="3"/>
          <w:numId w:val="6"/>
        </w:numPr>
        <w:rPr>
          <w:rFonts w:ascii="Arial" w:hAnsi="Arial" w:cs="Arial"/>
          <w:b/>
          <w:bCs/>
          <w:color w:val="08286B"/>
          <w:sz w:val="20"/>
          <w:szCs w:val="20"/>
          <w:lang w:val="en-US"/>
        </w:rPr>
      </w:pPr>
      <w:r>
        <w:rPr>
          <w:rFonts w:ascii="Arial" w:hAnsi="Arial" w:cs="Arial"/>
          <w:b/>
          <w:bCs/>
          <w:color w:val="08286B"/>
          <w:sz w:val="20"/>
          <w:szCs w:val="20"/>
          <w:lang w:val="en-US"/>
        </w:rPr>
        <w:t xml:space="preserve">The management of the school shall </w:t>
      </w:r>
      <w:r>
        <w:rPr>
          <w:rFonts w:ascii="Arial" w:hAnsi="Arial" w:cs="Arial"/>
          <w:b/>
          <w:bCs/>
          <w:color w:val="08286B"/>
          <w:sz w:val="20"/>
          <w:szCs w:val="20"/>
          <w:lang w:val="en-US"/>
        </w:rPr>
        <w:t>not retain the original degree/diplomas certificates of the teachers and other employees of the school with them the original certificates etc. taken for verification shall be returned at the earliest after verification. Photostat copies may be obtained fr</w:t>
      </w:r>
      <w:r>
        <w:rPr>
          <w:rFonts w:ascii="Arial" w:hAnsi="Arial" w:cs="Arial"/>
          <w:b/>
          <w:bCs/>
          <w:color w:val="08286B"/>
          <w:sz w:val="20"/>
          <w:szCs w:val="20"/>
          <w:lang w:val="en-US"/>
        </w:rPr>
        <w:t>om the employees and kept in their personal files.</w:t>
      </w:r>
    </w:p>
    <w:p w:rsidR="00000000" w:rsidRDefault="00EA6C9E">
      <w:pPr>
        <w:pStyle w:val="ListParagraph"/>
        <w:numPr>
          <w:ilvl w:val="3"/>
          <w:numId w:val="6"/>
        </w:numPr>
        <w:rPr>
          <w:rFonts w:ascii="Arial" w:hAnsi="Arial" w:cs="Arial"/>
          <w:b/>
          <w:bCs/>
          <w:color w:val="08286B"/>
          <w:sz w:val="20"/>
          <w:szCs w:val="20"/>
          <w:lang w:val="en-US"/>
        </w:rPr>
      </w:pPr>
      <w:r>
        <w:rPr>
          <w:rFonts w:ascii="Arial" w:hAnsi="Arial" w:cs="Arial"/>
          <w:b/>
          <w:bCs/>
          <w:color w:val="08286B"/>
          <w:sz w:val="20"/>
          <w:szCs w:val="20"/>
          <w:lang w:val="en-US"/>
        </w:rPr>
        <w:t>Check gender specific violence, strictly comply with the guidelines and norms prescribed by the Hon’ble Supreme Court of India in the writ petition (Criminal) no. 666-70 of 1992 Vishaka and other V/s State</w:t>
      </w:r>
      <w:r>
        <w:rPr>
          <w:rFonts w:ascii="Arial" w:hAnsi="Arial" w:cs="Arial"/>
          <w:b/>
          <w:bCs/>
          <w:color w:val="08286B"/>
          <w:sz w:val="20"/>
          <w:szCs w:val="20"/>
          <w:lang w:val="en-US"/>
        </w:rPr>
        <w:t xml:space="preserve"> of Rajasthan and others delivered on 13.08.1997 for protection of women from sexual harassment of the work place.</w:t>
      </w:r>
    </w:p>
    <w:p w:rsidR="00000000" w:rsidRDefault="00EA6C9E">
      <w:pPr>
        <w:ind w:left="270"/>
        <w:rPr>
          <w:rFonts w:ascii="Arial" w:hAnsi="Arial" w:cs="Arial"/>
          <w:b/>
          <w:bCs/>
          <w:color w:val="08286B"/>
          <w:sz w:val="20"/>
          <w:szCs w:val="20"/>
          <w:lang w:val="en-US"/>
        </w:rPr>
      </w:pPr>
    </w:p>
    <w:p w:rsidR="00000000" w:rsidRDefault="00EA6C9E">
      <w:pPr>
        <w:rPr>
          <w:rFonts w:ascii="Arial" w:hAnsi="Arial" w:cs="Arial"/>
          <w:b/>
          <w:bCs/>
          <w:color w:val="08286B"/>
          <w:sz w:val="20"/>
          <w:szCs w:val="28"/>
          <w:u w:val="single"/>
          <w:lang w:val="en-US"/>
        </w:rPr>
      </w:pPr>
      <w:r>
        <w:rPr>
          <w:rFonts w:ascii="Arial" w:hAnsi="Arial" w:cs="Arial"/>
          <w:b/>
          <w:bCs/>
          <w:color w:val="08286B"/>
          <w:sz w:val="20"/>
          <w:szCs w:val="28"/>
          <w:u w:val="single"/>
          <w:lang w:val="en-US"/>
        </w:rPr>
        <w:t>MANAGEMENT OF PRIVATE UNAIDED SCHOOLS:</w:t>
      </w:r>
    </w:p>
    <w:p w:rsidR="00000000" w:rsidRDefault="00EA6C9E">
      <w:pPr>
        <w:pStyle w:val="ListParagraph"/>
        <w:numPr>
          <w:ilvl w:val="6"/>
          <w:numId w:val="6"/>
        </w:numPr>
        <w:rPr>
          <w:rFonts w:ascii="Arial" w:hAnsi="Arial" w:cs="Arial"/>
          <w:b/>
          <w:bCs/>
          <w:color w:val="08286B"/>
          <w:sz w:val="20"/>
          <w:szCs w:val="20"/>
          <w:lang w:val="en-US"/>
        </w:rPr>
      </w:pPr>
      <w:r>
        <w:rPr>
          <w:rFonts w:ascii="Arial" w:hAnsi="Arial" w:cs="Arial"/>
          <w:b/>
          <w:bCs/>
          <w:color w:val="08286B"/>
          <w:sz w:val="20"/>
          <w:szCs w:val="20"/>
          <w:lang w:val="en-US"/>
        </w:rPr>
        <w:t>In case of school belonging to category 3(1) (v) there should be a properly constituted Registered So</w:t>
      </w:r>
      <w:r>
        <w:rPr>
          <w:rFonts w:ascii="Arial" w:hAnsi="Arial" w:cs="Arial"/>
          <w:b/>
          <w:bCs/>
          <w:color w:val="08286B"/>
          <w:sz w:val="20"/>
          <w:szCs w:val="20"/>
          <w:lang w:val="en-US"/>
        </w:rPr>
        <w:t>ciety/Trust/. It should be of a  non-proprietary character and its constitution be such that it does not vest control in a single individual or members of a family. The aims of the society/Trust should be laid down under section 19(1) and (2)</w:t>
      </w:r>
    </w:p>
    <w:p w:rsidR="00000000" w:rsidRDefault="00EA6C9E">
      <w:pPr>
        <w:pStyle w:val="ListParagraph"/>
        <w:numPr>
          <w:ilvl w:val="6"/>
          <w:numId w:val="6"/>
        </w:numPr>
        <w:rPr>
          <w:rFonts w:ascii="Arial" w:hAnsi="Arial" w:cs="Arial"/>
          <w:b/>
          <w:bCs/>
          <w:color w:val="08286B"/>
          <w:sz w:val="20"/>
          <w:szCs w:val="20"/>
          <w:lang w:val="en-US"/>
        </w:rPr>
      </w:pPr>
      <w:r>
        <w:rPr>
          <w:rFonts w:ascii="Arial" w:hAnsi="Arial" w:cs="Arial"/>
          <w:b/>
          <w:bCs/>
          <w:color w:val="08286B"/>
          <w:sz w:val="20"/>
          <w:szCs w:val="20"/>
          <w:lang w:val="en-US"/>
        </w:rPr>
        <w:t xml:space="preserve">Formation of </w:t>
      </w:r>
      <w:r>
        <w:rPr>
          <w:rFonts w:ascii="Arial" w:hAnsi="Arial" w:cs="Arial"/>
          <w:b/>
          <w:bCs/>
          <w:color w:val="08286B"/>
          <w:sz w:val="20"/>
          <w:szCs w:val="20"/>
          <w:lang w:val="en-US"/>
        </w:rPr>
        <w:t>the Society/Trust should be also conform to the State Government rules in which the schools is located.</w:t>
      </w:r>
    </w:p>
    <w:p w:rsidR="00000000" w:rsidRDefault="00EA6C9E">
      <w:pPr>
        <w:pStyle w:val="ListParagraph"/>
        <w:numPr>
          <w:ilvl w:val="6"/>
          <w:numId w:val="6"/>
        </w:numPr>
        <w:rPr>
          <w:rFonts w:ascii="Arial" w:hAnsi="Arial" w:cs="Arial"/>
          <w:b/>
          <w:bCs/>
          <w:color w:val="08286B"/>
          <w:sz w:val="20"/>
          <w:szCs w:val="20"/>
          <w:lang w:val="en-US"/>
        </w:rPr>
      </w:pPr>
      <w:r>
        <w:rPr>
          <w:rFonts w:ascii="Arial" w:hAnsi="Arial" w:cs="Arial"/>
          <w:b/>
          <w:bCs/>
          <w:color w:val="08286B"/>
          <w:sz w:val="20"/>
          <w:szCs w:val="20"/>
          <w:lang w:val="en-US"/>
        </w:rPr>
        <w:t xml:space="preserve">The schools other than the government schools affiliated with the Board shall have a School Managing committee which shall have the powers to supervise </w:t>
      </w:r>
      <w:r>
        <w:rPr>
          <w:rFonts w:ascii="Arial" w:hAnsi="Arial" w:cs="Arial"/>
          <w:b/>
          <w:bCs/>
          <w:color w:val="08286B"/>
          <w:sz w:val="20"/>
          <w:szCs w:val="20"/>
          <w:lang w:val="en-US"/>
        </w:rPr>
        <w:t xml:space="preserve">activities of the school for its smooth functioning. </w:t>
      </w:r>
    </w:p>
    <w:p w:rsidR="00000000" w:rsidRDefault="00EA6C9E">
      <w:pPr>
        <w:ind w:left="360"/>
        <w:rPr>
          <w:rFonts w:ascii="Arial" w:hAnsi="Arial" w:cs="Arial"/>
          <w:b/>
          <w:bCs/>
          <w:color w:val="08286B"/>
          <w:sz w:val="20"/>
          <w:szCs w:val="20"/>
          <w:lang w:val="en-US"/>
        </w:rPr>
      </w:pPr>
    </w:p>
    <w:p w:rsidR="00000000" w:rsidRDefault="00EA6C9E">
      <w:pPr>
        <w:rPr>
          <w:rFonts w:ascii="Arial" w:hAnsi="Arial" w:cs="Arial"/>
          <w:b/>
          <w:bCs/>
          <w:color w:val="08286B"/>
          <w:sz w:val="20"/>
          <w:szCs w:val="28"/>
          <w:u w:val="single"/>
          <w:lang w:val="en-US"/>
        </w:rPr>
      </w:pPr>
      <w:r>
        <w:rPr>
          <w:rFonts w:ascii="Arial" w:hAnsi="Arial" w:cs="Arial"/>
          <w:b/>
          <w:bCs/>
          <w:color w:val="08286B"/>
          <w:sz w:val="20"/>
          <w:szCs w:val="28"/>
          <w:u w:val="single"/>
          <w:lang w:val="en-US"/>
        </w:rPr>
        <w:t>FINANCIAL RESOURCES:</w:t>
      </w:r>
    </w:p>
    <w:p w:rsidR="00000000" w:rsidRDefault="00EA6C9E">
      <w:pPr>
        <w:pStyle w:val="ListParagraph"/>
        <w:numPr>
          <w:ilvl w:val="3"/>
          <w:numId w:val="4"/>
        </w:numPr>
        <w:rPr>
          <w:rFonts w:ascii="Arial" w:hAnsi="Arial" w:cs="Arial"/>
          <w:b/>
          <w:bCs/>
          <w:color w:val="08286B"/>
          <w:sz w:val="20"/>
          <w:szCs w:val="20"/>
          <w:lang w:val="en-US"/>
        </w:rPr>
      </w:pPr>
      <w:r>
        <w:rPr>
          <w:rFonts w:ascii="Arial" w:hAnsi="Arial" w:cs="Arial"/>
          <w:b/>
          <w:bCs/>
          <w:color w:val="08286B"/>
          <w:sz w:val="20"/>
          <w:szCs w:val="20"/>
          <w:lang w:val="en-US"/>
        </w:rPr>
        <w:t>The school must have sufficient financial resources to guarantee its continued existence., It should have permanent source of income to meet the running expenses of the school so a</w:t>
      </w:r>
      <w:r>
        <w:rPr>
          <w:rFonts w:ascii="Arial" w:hAnsi="Arial" w:cs="Arial"/>
          <w:b/>
          <w:bCs/>
          <w:color w:val="08286B"/>
          <w:sz w:val="20"/>
          <w:szCs w:val="20"/>
          <w:lang w:val="en-US"/>
        </w:rPr>
        <w:t>s the maintain it at a reasonable standard of efficiency, to pay salaries to teachers and other categories of staff regularly at least at par with the corresponding categories in the State Government school and to undertake improvement/development of schoo</w:t>
      </w:r>
      <w:r>
        <w:rPr>
          <w:rFonts w:ascii="Arial" w:hAnsi="Arial" w:cs="Arial"/>
          <w:b/>
          <w:bCs/>
          <w:color w:val="08286B"/>
          <w:sz w:val="20"/>
          <w:szCs w:val="20"/>
          <w:lang w:val="en-US"/>
        </w:rPr>
        <w:t>ls facilities. In case of institutions which are in the receipt of grant-in-aid from the state Government /U.T the permanent source of income shall include the amount of grant in aid also.</w:t>
      </w:r>
    </w:p>
    <w:p w:rsidR="00000000" w:rsidRDefault="00EA6C9E">
      <w:pPr>
        <w:pStyle w:val="ListParagraph"/>
        <w:numPr>
          <w:ilvl w:val="3"/>
          <w:numId w:val="4"/>
        </w:numPr>
        <w:rPr>
          <w:rFonts w:ascii="Arial" w:hAnsi="Arial" w:cs="Arial"/>
          <w:b/>
          <w:bCs/>
          <w:color w:val="08286B"/>
          <w:sz w:val="20"/>
          <w:szCs w:val="20"/>
          <w:lang w:val="en-US"/>
        </w:rPr>
      </w:pPr>
      <w:r>
        <w:rPr>
          <w:rFonts w:ascii="Arial" w:hAnsi="Arial" w:cs="Arial"/>
          <w:b/>
          <w:bCs/>
          <w:color w:val="08286B"/>
          <w:sz w:val="20"/>
          <w:szCs w:val="20"/>
          <w:lang w:val="en-US"/>
        </w:rPr>
        <w:lastRenderedPageBreak/>
        <w:t>No part of income from the institutions shall be diverted to any in</w:t>
      </w:r>
      <w:r>
        <w:rPr>
          <w:rFonts w:ascii="Arial" w:hAnsi="Arial" w:cs="Arial"/>
          <w:b/>
          <w:bCs/>
          <w:color w:val="08286B"/>
          <w:sz w:val="20"/>
          <w:szCs w:val="20"/>
          <w:lang w:val="en-US"/>
        </w:rPr>
        <w:t>dividual in the trust society school. Management committee or to any other person. The saving, of any after meeting the recurring and non- recurring expenditure and contributions to development depreciation and contingency funds may be further utilized for</w:t>
      </w:r>
      <w:r>
        <w:rPr>
          <w:rFonts w:ascii="Arial" w:hAnsi="Arial" w:cs="Arial"/>
          <w:b/>
          <w:bCs/>
          <w:color w:val="08286B"/>
          <w:sz w:val="20"/>
          <w:szCs w:val="20"/>
          <w:lang w:val="en-US"/>
        </w:rPr>
        <w:t xml:space="preserve"> promoting the school. The accounts should be audited and certified by a Chartered Accountant and proper accounts statements should be prepared as per rules. A copy each of the Statement of account should be sent to the board every year.</w:t>
      </w:r>
    </w:p>
    <w:p w:rsidR="00000000" w:rsidRDefault="00EA6C9E">
      <w:pPr>
        <w:pStyle w:val="ListParagraph"/>
        <w:numPr>
          <w:ilvl w:val="3"/>
          <w:numId w:val="4"/>
        </w:numPr>
        <w:rPr>
          <w:rFonts w:ascii="Arial" w:hAnsi="Arial" w:cs="Arial"/>
          <w:b/>
          <w:bCs/>
          <w:color w:val="08286B"/>
          <w:sz w:val="20"/>
          <w:szCs w:val="20"/>
          <w:lang w:val="en-US"/>
        </w:rPr>
      </w:pPr>
      <w:r>
        <w:rPr>
          <w:rFonts w:ascii="Arial" w:hAnsi="Arial" w:cs="Arial"/>
          <w:b/>
          <w:bCs/>
          <w:color w:val="08286B"/>
          <w:sz w:val="20"/>
          <w:szCs w:val="20"/>
          <w:lang w:val="en-US"/>
        </w:rPr>
        <w:t xml:space="preserve">The channeling of </w:t>
      </w:r>
      <w:r>
        <w:rPr>
          <w:rFonts w:ascii="Arial" w:hAnsi="Arial" w:cs="Arial"/>
          <w:b/>
          <w:bCs/>
          <w:color w:val="08286B"/>
          <w:sz w:val="20"/>
          <w:szCs w:val="20"/>
          <w:lang w:val="en-US"/>
        </w:rPr>
        <w:t>funds by the management to person (s) or enterprise other than for furthering education in the school will contravene the rules governing affiliation and call for appropriate action by the board.</w:t>
      </w:r>
    </w:p>
    <w:p w:rsidR="00EA6C9E" w:rsidRDefault="00EA6C9E">
      <w:pPr>
        <w:pStyle w:val="ListParagraph"/>
        <w:rPr>
          <w:rFonts w:ascii="Arial" w:hAnsi="Arial" w:cs="Arial"/>
          <w:b/>
          <w:bCs/>
          <w:color w:val="08286B"/>
          <w:sz w:val="20"/>
          <w:szCs w:val="20"/>
          <w:lang w:val="en-US"/>
        </w:rPr>
      </w:pPr>
    </w:p>
    <w:sectPr w:rsidR="00EA6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7F0F"/>
    <w:multiLevelType w:val="hybridMultilevel"/>
    <w:tmpl w:val="EC9E0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72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9969C0"/>
    <w:multiLevelType w:val="hybridMultilevel"/>
    <w:tmpl w:val="49ACA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0447A3"/>
    <w:multiLevelType w:val="hybridMultilevel"/>
    <w:tmpl w:val="02B2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differentiateMultirowTableHeaders" w:uri="http://schemas.microsoft.com/office/word" w:val="1"/>
  </w:compat>
  <w:rsids>
    <w:rsidRoot w:val="00AE5057"/>
    <w:rsid w:val="00AE5057"/>
    <w:rsid w:val="00EA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9B7884-6DF7-48EC-B452-419B418B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dc:creator>
  <cp:keywords/>
  <dc:description/>
  <cp:lastModifiedBy>Lenovo</cp:lastModifiedBy>
  <cp:revision>2</cp:revision>
  <dcterms:created xsi:type="dcterms:W3CDTF">2019-02-16T06:53:00Z</dcterms:created>
  <dcterms:modified xsi:type="dcterms:W3CDTF">2019-02-16T06:53:00Z</dcterms:modified>
</cp:coreProperties>
</file>